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E085" w14:textId="77777777" w:rsidR="00EE79BB" w:rsidRPr="00451C56" w:rsidRDefault="00183019">
      <w:pPr>
        <w:rPr>
          <w:rFonts w:ascii="Garamond" w:hAnsi="Garamond"/>
          <w:sz w:val="24"/>
          <w:szCs w:val="24"/>
        </w:rPr>
      </w:pPr>
      <w:r w:rsidRPr="00451C56">
        <w:rPr>
          <w:rFonts w:ascii="Garamond" w:hAnsi="Garamond"/>
          <w:sz w:val="24"/>
          <w:szCs w:val="24"/>
        </w:rPr>
        <w:t xml:space="preserve">Dear </w:t>
      </w:r>
      <w:r w:rsidR="00710370" w:rsidRPr="00451C56">
        <w:rPr>
          <w:rFonts w:ascii="Garamond" w:hAnsi="Garamond"/>
          <w:sz w:val="24"/>
          <w:szCs w:val="24"/>
        </w:rPr>
        <w:t>Judge</w:t>
      </w:r>
      <w:r w:rsidR="00A87647" w:rsidRPr="00451C56">
        <w:rPr>
          <w:rFonts w:ascii="Garamond" w:hAnsi="Garamond"/>
          <w:sz w:val="24"/>
          <w:szCs w:val="24"/>
        </w:rPr>
        <w:t>,</w:t>
      </w:r>
    </w:p>
    <w:p w14:paraId="1FDE363F" w14:textId="77777777" w:rsidR="001C0F31" w:rsidRPr="00451C56" w:rsidRDefault="001C0F31">
      <w:pPr>
        <w:rPr>
          <w:rFonts w:ascii="Garamond" w:hAnsi="Garamond"/>
          <w:sz w:val="24"/>
          <w:szCs w:val="24"/>
        </w:rPr>
      </w:pPr>
    </w:p>
    <w:p w14:paraId="18755FBA" w14:textId="675AF0FC" w:rsidR="00183019" w:rsidRPr="00451C56" w:rsidRDefault="001C0F31" w:rsidP="00ED14F6">
      <w:pPr>
        <w:rPr>
          <w:rFonts w:ascii="Garamond" w:hAnsi="Garamond"/>
          <w:b/>
          <w:sz w:val="24"/>
          <w:szCs w:val="24"/>
          <w:u w:val="single"/>
        </w:rPr>
      </w:pPr>
      <w:r w:rsidRPr="00451C56">
        <w:rPr>
          <w:rFonts w:ascii="Garamond" w:hAnsi="Garamond"/>
          <w:b/>
          <w:sz w:val="24"/>
          <w:szCs w:val="24"/>
          <w:u w:val="single"/>
        </w:rPr>
        <w:t xml:space="preserve">Criminal Bar </w:t>
      </w:r>
      <w:r w:rsidR="00ED14F6" w:rsidRPr="00451C56">
        <w:rPr>
          <w:rFonts w:ascii="Garamond" w:hAnsi="Garamond"/>
          <w:b/>
          <w:sz w:val="24"/>
          <w:szCs w:val="24"/>
          <w:u w:val="single"/>
        </w:rPr>
        <w:t xml:space="preserve">Association: </w:t>
      </w:r>
      <w:r w:rsidRPr="00451C56">
        <w:rPr>
          <w:rFonts w:ascii="Garamond" w:hAnsi="Garamond"/>
          <w:b/>
          <w:sz w:val="24"/>
          <w:szCs w:val="24"/>
          <w:u w:val="single"/>
        </w:rPr>
        <w:t>Day</w:t>
      </w:r>
      <w:r w:rsidR="00ED14F6" w:rsidRPr="00451C56">
        <w:rPr>
          <w:rFonts w:ascii="Garamond" w:hAnsi="Garamond"/>
          <w:b/>
          <w:sz w:val="24"/>
          <w:szCs w:val="24"/>
          <w:u w:val="single"/>
        </w:rPr>
        <w:t>s</w:t>
      </w:r>
      <w:r w:rsidRPr="00451C56">
        <w:rPr>
          <w:rFonts w:ascii="Garamond" w:hAnsi="Garamond"/>
          <w:b/>
          <w:sz w:val="24"/>
          <w:szCs w:val="24"/>
          <w:u w:val="single"/>
        </w:rPr>
        <w:t xml:space="preserve"> of Action</w:t>
      </w:r>
    </w:p>
    <w:p w14:paraId="669775C9" w14:textId="015BA528" w:rsidR="00007755" w:rsidRDefault="00007755" w:rsidP="00692A42">
      <w:pPr>
        <w:rPr>
          <w:rFonts w:ascii="Garamond" w:hAnsi="Garamond"/>
          <w:sz w:val="24"/>
          <w:szCs w:val="24"/>
        </w:rPr>
      </w:pPr>
      <w:r>
        <w:rPr>
          <w:rFonts w:ascii="Garamond" w:hAnsi="Garamond"/>
          <w:sz w:val="24"/>
          <w:szCs w:val="24"/>
        </w:rPr>
        <w:t>I am writing to you to inform you that I wish to participate in days of action.</w:t>
      </w:r>
    </w:p>
    <w:p w14:paraId="54A58E53" w14:textId="298D19F8" w:rsidR="00921F02" w:rsidRDefault="00ED14F6" w:rsidP="00692A42">
      <w:pPr>
        <w:rPr>
          <w:rFonts w:ascii="Garamond" w:hAnsi="Garamond"/>
          <w:sz w:val="24"/>
          <w:szCs w:val="24"/>
        </w:rPr>
      </w:pPr>
      <w:r w:rsidRPr="00ED14F6">
        <w:rPr>
          <w:rFonts w:ascii="Garamond" w:hAnsi="Garamond"/>
          <w:sz w:val="24"/>
          <w:szCs w:val="24"/>
        </w:rPr>
        <w:t xml:space="preserve">Throughout the past year, </w:t>
      </w:r>
      <w:r w:rsidRPr="00451C56">
        <w:rPr>
          <w:rFonts w:ascii="Garamond" w:hAnsi="Garamond"/>
          <w:sz w:val="24"/>
          <w:szCs w:val="24"/>
        </w:rPr>
        <w:t>the CBA</w:t>
      </w:r>
      <w:r w:rsidRPr="00ED14F6">
        <w:rPr>
          <w:rFonts w:ascii="Garamond" w:hAnsi="Garamond"/>
          <w:sz w:val="24"/>
          <w:szCs w:val="24"/>
        </w:rPr>
        <w:t xml:space="preserve"> ha</w:t>
      </w:r>
      <w:r w:rsidRPr="00451C56">
        <w:rPr>
          <w:rFonts w:ascii="Garamond" w:hAnsi="Garamond"/>
          <w:sz w:val="24"/>
          <w:szCs w:val="24"/>
        </w:rPr>
        <w:t>s</w:t>
      </w:r>
      <w:r w:rsidRPr="00ED14F6">
        <w:rPr>
          <w:rFonts w:ascii="Garamond" w:hAnsi="Garamond"/>
          <w:sz w:val="24"/>
          <w:szCs w:val="24"/>
        </w:rPr>
        <w:t xml:space="preserve"> continued to engage regularly with the Ministry of Justice, including a further meeting with the Under-Secretary of State for Justice on 25th May. We have made repeated efforts to persuade Government to at least honour the basic recommendations of the CLAR to increase AGFS fees by a </w:t>
      </w:r>
      <w:r w:rsidRPr="00692A42">
        <w:rPr>
          <w:rFonts w:ascii="Garamond" w:hAnsi="Garamond"/>
          <w:sz w:val="24"/>
          <w:szCs w:val="24"/>
        </w:rPr>
        <w:t>minimum </w:t>
      </w:r>
      <w:r w:rsidRPr="00ED14F6">
        <w:rPr>
          <w:rFonts w:ascii="Garamond" w:hAnsi="Garamond"/>
          <w:sz w:val="24"/>
          <w:szCs w:val="24"/>
        </w:rPr>
        <w:t>of 15% </w:t>
      </w:r>
      <w:r w:rsidRPr="00E62259">
        <w:rPr>
          <w:rFonts w:ascii="Garamond" w:hAnsi="Garamond"/>
          <w:i/>
          <w:iCs/>
          <w:sz w:val="24"/>
          <w:szCs w:val="24"/>
        </w:rPr>
        <w:t>without delay</w:t>
      </w:r>
      <w:r w:rsidRPr="00ED14F6">
        <w:rPr>
          <w:rFonts w:ascii="Garamond" w:hAnsi="Garamond"/>
          <w:sz w:val="24"/>
          <w:szCs w:val="24"/>
        </w:rPr>
        <w:t xml:space="preserve"> rather than force us to wait until </w:t>
      </w:r>
      <w:r w:rsidR="005D54B5">
        <w:rPr>
          <w:rFonts w:ascii="Garamond" w:hAnsi="Garamond"/>
          <w:sz w:val="24"/>
          <w:szCs w:val="24"/>
        </w:rPr>
        <w:t>the autumn</w:t>
      </w:r>
      <w:r w:rsidRPr="00ED14F6">
        <w:rPr>
          <w:rFonts w:ascii="Garamond" w:hAnsi="Garamond"/>
          <w:sz w:val="24"/>
          <w:szCs w:val="24"/>
        </w:rPr>
        <w:t>, and then only to attach any increase to new representation orders thereafter</w:t>
      </w:r>
      <w:r w:rsidR="00692A42">
        <w:rPr>
          <w:rFonts w:ascii="Garamond" w:hAnsi="Garamond"/>
          <w:sz w:val="24"/>
          <w:szCs w:val="24"/>
        </w:rPr>
        <w:t>,</w:t>
      </w:r>
      <w:r w:rsidRPr="00ED14F6">
        <w:rPr>
          <w:rFonts w:ascii="Garamond" w:hAnsi="Garamond"/>
          <w:sz w:val="24"/>
          <w:szCs w:val="24"/>
        </w:rPr>
        <w:t xml:space="preserve"> </w:t>
      </w:r>
      <w:r w:rsidR="00692A42">
        <w:rPr>
          <w:rFonts w:ascii="Garamond" w:hAnsi="Garamond"/>
          <w:sz w:val="24"/>
          <w:szCs w:val="24"/>
        </w:rPr>
        <w:t>the effect being</w:t>
      </w:r>
      <w:r w:rsidRPr="00ED14F6">
        <w:rPr>
          <w:rFonts w:ascii="Garamond" w:hAnsi="Garamond"/>
          <w:sz w:val="24"/>
          <w:szCs w:val="24"/>
        </w:rPr>
        <w:t xml:space="preserve"> that we see no benefit to our incomes until late 2023 and beyond.</w:t>
      </w:r>
      <w:r w:rsidR="00284AA0">
        <w:rPr>
          <w:rFonts w:ascii="Garamond" w:hAnsi="Garamond"/>
          <w:sz w:val="24"/>
          <w:szCs w:val="24"/>
        </w:rPr>
        <w:t xml:space="preserve"> </w:t>
      </w:r>
      <w:r w:rsidR="0065006A">
        <w:rPr>
          <w:rFonts w:ascii="Garamond" w:hAnsi="Garamond"/>
          <w:sz w:val="24"/>
          <w:szCs w:val="24"/>
        </w:rPr>
        <w:t xml:space="preserve">The CBA maintains that </w:t>
      </w:r>
      <w:r w:rsidR="00D152F3">
        <w:rPr>
          <w:rFonts w:ascii="Garamond" w:hAnsi="Garamond"/>
          <w:sz w:val="24"/>
          <w:szCs w:val="24"/>
        </w:rPr>
        <w:t>a 15% increase is</w:t>
      </w:r>
      <w:r w:rsidR="00007755">
        <w:rPr>
          <w:rFonts w:ascii="Garamond" w:hAnsi="Garamond"/>
          <w:sz w:val="24"/>
          <w:szCs w:val="24"/>
        </w:rPr>
        <w:t>,</w:t>
      </w:r>
      <w:r w:rsidR="00D152F3">
        <w:rPr>
          <w:rFonts w:ascii="Garamond" w:hAnsi="Garamond"/>
          <w:sz w:val="24"/>
          <w:szCs w:val="24"/>
        </w:rPr>
        <w:t xml:space="preserve"> </w:t>
      </w:r>
      <w:r w:rsidR="00240EE3">
        <w:rPr>
          <w:rFonts w:ascii="Garamond" w:hAnsi="Garamond"/>
          <w:sz w:val="24"/>
          <w:szCs w:val="24"/>
        </w:rPr>
        <w:t>of itself</w:t>
      </w:r>
      <w:r w:rsidR="00007755">
        <w:rPr>
          <w:rFonts w:ascii="Garamond" w:hAnsi="Garamond"/>
          <w:sz w:val="24"/>
          <w:szCs w:val="24"/>
        </w:rPr>
        <w:t>,</w:t>
      </w:r>
      <w:r w:rsidR="00240EE3">
        <w:rPr>
          <w:rFonts w:ascii="Garamond" w:hAnsi="Garamond"/>
          <w:sz w:val="24"/>
          <w:szCs w:val="24"/>
        </w:rPr>
        <w:t xml:space="preserve"> </w:t>
      </w:r>
      <w:r w:rsidR="00D152F3">
        <w:rPr>
          <w:rFonts w:ascii="Garamond" w:hAnsi="Garamond"/>
          <w:sz w:val="24"/>
          <w:szCs w:val="24"/>
        </w:rPr>
        <w:t xml:space="preserve">inadequate to secure the long-term viability of the Criminal Bar and will not arrest the </w:t>
      </w:r>
      <w:r w:rsidR="00C73D0A">
        <w:rPr>
          <w:rFonts w:ascii="Garamond" w:hAnsi="Garamond"/>
          <w:sz w:val="24"/>
          <w:szCs w:val="24"/>
        </w:rPr>
        <w:t xml:space="preserve">exodus of our colleagues from specialist criminal work. That is why </w:t>
      </w:r>
      <w:r w:rsidR="00A71724">
        <w:rPr>
          <w:rFonts w:ascii="Garamond" w:hAnsi="Garamond"/>
          <w:sz w:val="24"/>
          <w:szCs w:val="24"/>
        </w:rPr>
        <w:t>the Association has asked that AGFS fees should be increased by 25% and a number of other refor</w:t>
      </w:r>
      <w:r w:rsidR="0000245A">
        <w:rPr>
          <w:rFonts w:ascii="Garamond" w:hAnsi="Garamond"/>
          <w:sz w:val="24"/>
          <w:szCs w:val="24"/>
        </w:rPr>
        <w:t>ms should be implemented as soon as possible.</w:t>
      </w:r>
      <w:r w:rsidRPr="00ED14F6">
        <w:rPr>
          <w:rFonts w:ascii="Garamond" w:hAnsi="Garamond"/>
          <w:sz w:val="24"/>
          <w:szCs w:val="24"/>
        </w:rPr>
        <w:br/>
        <w:t> </w:t>
      </w:r>
      <w:r w:rsidRPr="00ED14F6">
        <w:rPr>
          <w:rFonts w:ascii="Garamond" w:hAnsi="Garamond"/>
          <w:sz w:val="24"/>
          <w:szCs w:val="24"/>
        </w:rPr>
        <w:br/>
        <w:t>Despite our reasonable requests, and notwithstanding the clear exhortation in the CLAR (submitted to Government on 30th November 2021), that there is </w:t>
      </w:r>
      <w:r w:rsidRPr="00ED14F6">
        <w:rPr>
          <w:rFonts w:ascii="Garamond" w:hAnsi="Garamond"/>
          <w:i/>
          <w:iCs/>
          <w:sz w:val="24"/>
          <w:szCs w:val="24"/>
        </w:rPr>
        <w:t>“no scope for further delay”</w:t>
      </w:r>
      <w:r w:rsidRPr="00ED14F6">
        <w:rPr>
          <w:rFonts w:ascii="Garamond" w:hAnsi="Garamond"/>
          <w:sz w:val="24"/>
          <w:szCs w:val="24"/>
        </w:rPr>
        <w:t xml:space="preserve"> in implementing the minimum increase to our fees, Government </w:t>
      </w:r>
      <w:r w:rsidR="00BB3943">
        <w:rPr>
          <w:rFonts w:ascii="Garamond" w:hAnsi="Garamond"/>
          <w:sz w:val="24"/>
          <w:szCs w:val="24"/>
        </w:rPr>
        <w:t xml:space="preserve">has </w:t>
      </w:r>
      <w:r w:rsidR="00AD39CA">
        <w:rPr>
          <w:rFonts w:ascii="Garamond" w:hAnsi="Garamond"/>
          <w:sz w:val="24"/>
          <w:szCs w:val="24"/>
        </w:rPr>
        <w:t xml:space="preserve">hitherto failed to </w:t>
      </w:r>
      <w:r w:rsidR="00255403">
        <w:rPr>
          <w:rFonts w:ascii="Garamond" w:hAnsi="Garamond"/>
          <w:sz w:val="24"/>
          <w:szCs w:val="24"/>
        </w:rPr>
        <w:t>expedite its timetable in any significant respect</w:t>
      </w:r>
      <w:r w:rsidR="00251F56">
        <w:rPr>
          <w:rFonts w:ascii="Garamond" w:hAnsi="Garamond"/>
          <w:sz w:val="24"/>
          <w:szCs w:val="24"/>
        </w:rPr>
        <w:t xml:space="preserve"> to </w:t>
      </w:r>
      <w:r w:rsidR="008D086C">
        <w:rPr>
          <w:rFonts w:ascii="Garamond" w:hAnsi="Garamond"/>
          <w:sz w:val="24"/>
          <w:szCs w:val="24"/>
        </w:rPr>
        <w:t xml:space="preserve">facilitate </w:t>
      </w:r>
      <w:r w:rsidR="00251F56">
        <w:rPr>
          <w:rFonts w:ascii="Garamond" w:hAnsi="Garamond"/>
          <w:sz w:val="24"/>
          <w:szCs w:val="24"/>
        </w:rPr>
        <w:t xml:space="preserve">the swiftest </w:t>
      </w:r>
      <w:r w:rsidR="00921F02">
        <w:rPr>
          <w:rFonts w:ascii="Garamond" w:hAnsi="Garamond"/>
          <w:sz w:val="24"/>
          <w:szCs w:val="24"/>
        </w:rPr>
        <w:t>increase in our fees.</w:t>
      </w:r>
    </w:p>
    <w:p w14:paraId="18C37070" w14:textId="4729411A" w:rsidR="00ED14F6" w:rsidRDefault="00692A42" w:rsidP="00692A42">
      <w:pPr>
        <w:rPr>
          <w:rFonts w:ascii="Garamond" w:hAnsi="Garamond"/>
          <w:sz w:val="24"/>
          <w:szCs w:val="24"/>
        </w:rPr>
      </w:pPr>
      <w:r>
        <w:rPr>
          <w:rFonts w:ascii="Garamond" w:hAnsi="Garamond"/>
          <w:sz w:val="24"/>
          <w:szCs w:val="24"/>
        </w:rPr>
        <w:t>Further,</w:t>
      </w:r>
      <w:r w:rsidR="00ED14F6" w:rsidRPr="00ED14F6">
        <w:rPr>
          <w:rFonts w:ascii="Garamond" w:hAnsi="Garamond"/>
          <w:sz w:val="24"/>
          <w:szCs w:val="24"/>
        </w:rPr>
        <w:t xml:space="preserve"> Government </w:t>
      </w:r>
      <w:r>
        <w:rPr>
          <w:rFonts w:ascii="Garamond" w:hAnsi="Garamond"/>
          <w:sz w:val="24"/>
          <w:szCs w:val="24"/>
        </w:rPr>
        <w:t xml:space="preserve">will not </w:t>
      </w:r>
      <w:r w:rsidR="00ED14F6" w:rsidRPr="00ED14F6">
        <w:rPr>
          <w:rFonts w:ascii="Garamond" w:hAnsi="Garamond"/>
          <w:sz w:val="24"/>
          <w:szCs w:val="24"/>
        </w:rPr>
        <w:t>give any assurance that they will accept any of the other urgent reforms to the AGFS recommended by the CLAR, such as payment for written work and greater flexibility in claiming for special and wasted preparation. On the contrary, we are told that any such reforms must be cost neutral and no additional funding will be made available to bring them into effect. And, in response to the CBA’s repeated requests for a timetable to resolve and enact these ongoing and much needed reforms, the Ministry steadfastly refuses to provide one.</w:t>
      </w:r>
      <w:r w:rsidR="00ED14F6" w:rsidRPr="00ED14F6">
        <w:rPr>
          <w:rFonts w:ascii="Garamond" w:hAnsi="Garamond"/>
          <w:sz w:val="24"/>
          <w:szCs w:val="24"/>
        </w:rPr>
        <w:br/>
        <w:t> </w:t>
      </w:r>
      <w:r w:rsidR="00ED14F6" w:rsidRPr="00ED14F6">
        <w:rPr>
          <w:rFonts w:ascii="Garamond" w:hAnsi="Garamond"/>
          <w:sz w:val="24"/>
          <w:szCs w:val="24"/>
        </w:rPr>
        <w:br/>
        <w:t>As for the CLAR recommendation for an effective independent Advisory Board to ensure that the AGFS is regularly reviewed so that we may bring to an end the almost annual ritual of</w:t>
      </w:r>
      <w:r>
        <w:rPr>
          <w:rFonts w:ascii="Garamond" w:hAnsi="Garamond"/>
          <w:sz w:val="24"/>
          <w:szCs w:val="24"/>
        </w:rPr>
        <w:t xml:space="preserve"> protesting </w:t>
      </w:r>
      <w:r w:rsidR="00ED14F6" w:rsidRPr="00ED14F6">
        <w:rPr>
          <w:rFonts w:ascii="Garamond" w:hAnsi="Garamond"/>
          <w:sz w:val="24"/>
          <w:szCs w:val="24"/>
        </w:rPr>
        <w:t xml:space="preserve">over the </w:t>
      </w:r>
      <w:r>
        <w:rPr>
          <w:rFonts w:ascii="Garamond" w:hAnsi="Garamond"/>
          <w:sz w:val="24"/>
          <w:szCs w:val="24"/>
        </w:rPr>
        <w:t xml:space="preserve">declining </w:t>
      </w:r>
      <w:r w:rsidR="00ED14F6" w:rsidRPr="00ED14F6">
        <w:rPr>
          <w:rFonts w:ascii="Garamond" w:hAnsi="Garamond"/>
          <w:sz w:val="24"/>
          <w:szCs w:val="24"/>
        </w:rPr>
        <w:t>real value of our fees, Government has proposed a</w:t>
      </w:r>
      <w:r>
        <w:rPr>
          <w:rFonts w:ascii="Garamond" w:hAnsi="Garamond"/>
          <w:sz w:val="24"/>
          <w:szCs w:val="24"/>
        </w:rPr>
        <w:t>n</w:t>
      </w:r>
      <w:r w:rsidR="00ED14F6" w:rsidRPr="00ED14F6">
        <w:rPr>
          <w:rFonts w:ascii="Garamond" w:hAnsi="Garamond"/>
          <w:sz w:val="24"/>
          <w:szCs w:val="24"/>
        </w:rPr>
        <w:t xml:space="preserve"> “engagement forum” with no power to advise on legal aid at all. </w:t>
      </w:r>
      <w:r w:rsidR="00ED14F6" w:rsidRPr="00ED14F6">
        <w:rPr>
          <w:rFonts w:ascii="Garamond" w:hAnsi="Garamond"/>
          <w:sz w:val="24"/>
          <w:szCs w:val="24"/>
        </w:rPr>
        <w:br/>
        <w:t> </w:t>
      </w:r>
      <w:r w:rsidR="00ED14F6" w:rsidRPr="00ED14F6">
        <w:rPr>
          <w:rFonts w:ascii="Garamond" w:hAnsi="Garamond"/>
          <w:sz w:val="24"/>
          <w:szCs w:val="24"/>
        </w:rPr>
        <w:br/>
        <w:t xml:space="preserve">If even these basic recommendations from the Independent Review are being delayed, diluted or denied by Government, then any hope of persuading them to meet </w:t>
      </w:r>
      <w:r w:rsidR="001E5261" w:rsidRPr="00451C56">
        <w:rPr>
          <w:rFonts w:ascii="Garamond" w:hAnsi="Garamond"/>
          <w:sz w:val="24"/>
          <w:szCs w:val="24"/>
        </w:rPr>
        <w:t>the</w:t>
      </w:r>
      <w:r w:rsidR="00ED14F6" w:rsidRPr="00ED14F6">
        <w:rPr>
          <w:rFonts w:ascii="Garamond" w:hAnsi="Garamond"/>
          <w:sz w:val="24"/>
          <w:szCs w:val="24"/>
        </w:rPr>
        <w:t xml:space="preserve"> </w:t>
      </w:r>
      <w:r>
        <w:rPr>
          <w:rFonts w:ascii="Garamond" w:hAnsi="Garamond"/>
          <w:sz w:val="24"/>
          <w:szCs w:val="24"/>
        </w:rPr>
        <w:t xml:space="preserve">fair and </w:t>
      </w:r>
      <w:r w:rsidR="00ED14F6" w:rsidRPr="00ED14F6">
        <w:rPr>
          <w:rFonts w:ascii="Garamond" w:hAnsi="Garamond"/>
          <w:sz w:val="24"/>
          <w:szCs w:val="24"/>
        </w:rPr>
        <w:t xml:space="preserve">legitimate demands for a second brief fee in section 28 cases, and an annual index linking of our payments to help insulate </w:t>
      </w:r>
      <w:r w:rsidR="001E5261" w:rsidRPr="00451C56">
        <w:rPr>
          <w:rFonts w:ascii="Garamond" w:hAnsi="Garamond"/>
          <w:sz w:val="24"/>
          <w:szCs w:val="24"/>
        </w:rPr>
        <w:t>the Criminal Bar</w:t>
      </w:r>
      <w:r w:rsidR="00ED14F6" w:rsidRPr="00ED14F6">
        <w:rPr>
          <w:rFonts w:ascii="Garamond" w:hAnsi="Garamond"/>
          <w:sz w:val="24"/>
          <w:szCs w:val="24"/>
        </w:rPr>
        <w:t xml:space="preserve"> from </w:t>
      </w:r>
      <w:r>
        <w:rPr>
          <w:rFonts w:ascii="Garamond" w:hAnsi="Garamond"/>
          <w:sz w:val="24"/>
          <w:szCs w:val="24"/>
        </w:rPr>
        <w:t>significant rises in</w:t>
      </w:r>
      <w:r w:rsidR="00ED14F6" w:rsidRPr="00ED14F6">
        <w:rPr>
          <w:rFonts w:ascii="Garamond" w:hAnsi="Garamond"/>
          <w:sz w:val="24"/>
          <w:szCs w:val="24"/>
        </w:rPr>
        <w:t xml:space="preserve"> inflation, will be similarly</w:t>
      </w:r>
      <w:r>
        <w:rPr>
          <w:rFonts w:ascii="Garamond" w:hAnsi="Garamond"/>
          <w:sz w:val="24"/>
          <w:szCs w:val="24"/>
        </w:rPr>
        <w:t xml:space="preserve"> denied</w:t>
      </w:r>
      <w:r w:rsidR="00ED14F6" w:rsidRPr="00ED14F6">
        <w:rPr>
          <w:rFonts w:ascii="Garamond" w:hAnsi="Garamond"/>
          <w:sz w:val="24"/>
          <w:szCs w:val="24"/>
        </w:rPr>
        <w:t xml:space="preserve">; that is, if </w:t>
      </w:r>
      <w:r w:rsidR="00007755">
        <w:rPr>
          <w:rFonts w:ascii="Garamond" w:hAnsi="Garamond"/>
          <w:sz w:val="24"/>
          <w:szCs w:val="24"/>
        </w:rPr>
        <w:t xml:space="preserve">the Criminal Bar is </w:t>
      </w:r>
      <w:r w:rsidR="00ED14F6" w:rsidRPr="00ED14F6">
        <w:rPr>
          <w:rFonts w:ascii="Garamond" w:hAnsi="Garamond"/>
          <w:sz w:val="24"/>
          <w:szCs w:val="24"/>
        </w:rPr>
        <w:t>not prepared to take a stand.</w:t>
      </w:r>
    </w:p>
    <w:p w14:paraId="486885D4" w14:textId="2CD8559E" w:rsidR="00ED14F6" w:rsidRPr="00ED14F6" w:rsidRDefault="008610FD" w:rsidP="00692A42">
      <w:pPr>
        <w:rPr>
          <w:rFonts w:ascii="Garamond" w:hAnsi="Garamond"/>
          <w:sz w:val="24"/>
          <w:szCs w:val="24"/>
        </w:rPr>
      </w:pPr>
      <w:r w:rsidRPr="00451C56">
        <w:rPr>
          <w:rFonts w:ascii="Garamond" w:hAnsi="Garamond"/>
          <w:sz w:val="24"/>
          <w:szCs w:val="24"/>
        </w:rPr>
        <w:t>T</w:t>
      </w:r>
      <w:r w:rsidR="00ED14F6" w:rsidRPr="00ED14F6">
        <w:rPr>
          <w:rFonts w:ascii="Garamond" w:hAnsi="Garamond"/>
          <w:sz w:val="24"/>
          <w:szCs w:val="24"/>
        </w:rPr>
        <w:t xml:space="preserve">he following facts </w:t>
      </w:r>
      <w:r w:rsidR="00B14B96">
        <w:rPr>
          <w:rFonts w:ascii="Garamond" w:hAnsi="Garamond"/>
          <w:sz w:val="24"/>
          <w:szCs w:val="24"/>
        </w:rPr>
        <w:t xml:space="preserve">have </w:t>
      </w:r>
      <w:r w:rsidR="001650F2">
        <w:rPr>
          <w:rFonts w:ascii="Garamond" w:hAnsi="Garamond"/>
          <w:sz w:val="24"/>
          <w:szCs w:val="24"/>
        </w:rPr>
        <w:t xml:space="preserve">previously driven </w:t>
      </w:r>
      <w:r w:rsidRPr="00451C56">
        <w:rPr>
          <w:rFonts w:ascii="Garamond" w:hAnsi="Garamond"/>
          <w:sz w:val="24"/>
          <w:szCs w:val="24"/>
        </w:rPr>
        <w:t>members of the CBA</w:t>
      </w:r>
      <w:r w:rsidR="00ED14F6" w:rsidRPr="00ED14F6">
        <w:rPr>
          <w:rFonts w:ascii="Garamond" w:hAnsi="Garamond"/>
          <w:sz w:val="24"/>
          <w:szCs w:val="24"/>
        </w:rPr>
        <w:t xml:space="preserve"> </w:t>
      </w:r>
      <w:r w:rsidR="001650F2">
        <w:rPr>
          <w:rFonts w:ascii="Garamond" w:hAnsi="Garamond"/>
          <w:sz w:val="24"/>
          <w:szCs w:val="24"/>
        </w:rPr>
        <w:t xml:space="preserve">to </w:t>
      </w:r>
      <w:r w:rsidR="00ED14F6" w:rsidRPr="00ED14F6">
        <w:rPr>
          <w:rFonts w:ascii="Garamond" w:hAnsi="Garamond"/>
          <w:sz w:val="24"/>
          <w:szCs w:val="24"/>
        </w:rPr>
        <w:t xml:space="preserve">vote almost unanimously for an increase </w:t>
      </w:r>
      <w:r w:rsidR="00490639">
        <w:rPr>
          <w:rFonts w:ascii="Garamond" w:hAnsi="Garamond"/>
          <w:sz w:val="24"/>
          <w:szCs w:val="24"/>
        </w:rPr>
        <w:t xml:space="preserve">of 25% </w:t>
      </w:r>
      <w:r w:rsidR="001650F2">
        <w:rPr>
          <w:rFonts w:ascii="Garamond" w:hAnsi="Garamond"/>
          <w:sz w:val="24"/>
          <w:szCs w:val="24"/>
        </w:rPr>
        <w:t>to AGFS fees</w:t>
      </w:r>
      <w:r w:rsidR="00E62259">
        <w:rPr>
          <w:rFonts w:ascii="Garamond" w:hAnsi="Garamond"/>
          <w:sz w:val="24"/>
          <w:szCs w:val="24"/>
        </w:rPr>
        <w:t xml:space="preserve"> in a first ballot held in March this year</w:t>
      </w:r>
      <w:r w:rsidR="003D1494">
        <w:rPr>
          <w:rFonts w:ascii="Garamond" w:hAnsi="Garamond"/>
          <w:sz w:val="24"/>
          <w:szCs w:val="24"/>
        </w:rPr>
        <w:t>, with overwhelming support for refusing to undertake return work:</w:t>
      </w:r>
      <w:r w:rsidR="00ED14F6" w:rsidRPr="00ED14F6">
        <w:rPr>
          <w:rFonts w:ascii="Garamond" w:hAnsi="Garamond"/>
          <w:sz w:val="24"/>
          <w:szCs w:val="24"/>
        </w:rPr>
        <w:br/>
        <w:t>  </w:t>
      </w:r>
    </w:p>
    <w:p w14:paraId="6CE2E896" w14:textId="77777777" w:rsidR="00ED14F6" w:rsidRPr="00ED14F6" w:rsidRDefault="00ED14F6" w:rsidP="00ED14F6">
      <w:pPr>
        <w:numPr>
          <w:ilvl w:val="0"/>
          <w:numId w:val="2"/>
        </w:numPr>
        <w:jc w:val="both"/>
        <w:rPr>
          <w:rFonts w:ascii="Garamond" w:hAnsi="Garamond"/>
          <w:sz w:val="24"/>
          <w:szCs w:val="24"/>
        </w:rPr>
      </w:pPr>
      <w:r w:rsidRPr="00ED14F6">
        <w:rPr>
          <w:rFonts w:ascii="Garamond" w:hAnsi="Garamond"/>
          <w:sz w:val="24"/>
          <w:szCs w:val="24"/>
        </w:rPr>
        <w:lastRenderedPageBreak/>
        <w:t>We have already suffered an average decrease in our real earnings of 28% since 2006.</w:t>
      </w:r>
    </w:p>
    <w:p w14:paraId="5801A2C6" w14:textId="77777777" w:rsidR="00ED14F6" w:rsidRPr="00ED14F6" w:rsidRDefault="00ED14F6" w:rsidP="00ED14F6">
      <w:pPr>
        <w:numPr>
          <w:ilvl w:val="0"/>
          <w:numId w:val="2"/>
        </w:numPr>
        <w:jc w:val="both"/>
        <w:rPr>
          <w:rFonts w:ascii="Garamond" w:hAnsi="Garamond"/>
          <w:sz w:val="24"/>
          <w:szCs w:val="24"/>
        </w:rPr>
      </w:pPr>
      <w:r w:rsidRPr="00ED14F6">
        <w:rPr>
          <w:rFonts w:ascii="Garamond" w:hAnsi="Garamond"/>
          <w:sz w:val="24"/>
          <w:szCs w:val="24"/>
        </w:rPr>
        <w:t>During a single year of the pandemic, our average earnings from legal aid collapsed by 23%.</w:t>
      </w:r>
    </w:p>
    <w:p w14:paraId="51CE6F81" w14:textId="77777777" w:rsidR="00ED14F6" w:rsidRPr="00ED14F6" w:rsidRDefault="00ED14F6" w:rsidP="00ED14F6">
      <w:pPr>
        <w:numPr>
          <w:ilvl w:val="0"/>
          <w:numId w:val="2"/>
        </w:numPr>
        <w:jc w:val="both"/>
        <w:rPr>
          <w:rFonts w:ascii="Garamond" w:hAnsi="Garamond"/>
          <w:sz w:val="24"/>
          <w:szCs w:val="24"/>
        </w:rPr>
      </w:pPr>
      <w:r w:rsidRPr="00ED14F6">
        <w:rPr>
          <w:rFonts w:ascii="Garamond" w:hAnsi="Garamond"/>
          <w:sz w:val="24"/>
          <w:szCs w:val="24"/>
        </w:rPr>
        <w:t>In that same year, the Ministry of Justice saved £240m in unspent AGFS monies which has never been reinvested to help us.</w:t>
      </w:r>
    </w:p>
    <w:p w14:paraId="77987F14" w14:textId="77777777" w:rsidR="00ED14F6" w:rsidRPr="00ED14F6" w:rsidRDefault="00ED14F6" w:rsidP="00ED14F6">
      <w:pPr>
        <w:numPr>
          <w:ilvl w:val="0"/>
          <w:numId w:val="2"/>
        </w:numPr>
        <w:jc w:val="both"/>
        <w:rPr>
          <w:rFonts w:ascii="Garamond" w:hAnsi="Garamond"/>
          <w:sz w:val="24"/>
          <w:szCs w:val="24"/>
        </w:rPr>
      </w:pPr>
      <w:r w:rsidRPr="00ED14F6">
        <w:rPr>
          <w:rFonts w:ascii="Garamond" w:hAnsi="Garamond"/>
          <w:sz w:val="24"/>
          <w:szCs w:val="24"/>
        </w:rPr>
        <w:t>83% of us were forced into personal debt or to use up our savings with no Government support to mitigate that massive loss of income.</w:t>
      </w:r>
    </w:p>
    <w:p w14:paraId="30500C97" w14:textId="77777777" w:rsidR="00ED14F6" w:rsidRPr="00ED14F6" w:rsidRDefault="00ED14F6" w:rsidP="00ED14F6">
      <w:pPr>
        <w:numPr>
          <w:ilvl w:val="0"/>
          <w:numId w:val="2"/>
        </w:numPr>
        <w:jc w:val="both"/>
        <w:rPr>
          <w:rFonts w:ascii="Garamond" w:hAnsi="Garamond"/>
          <w:sz w:val="24"/>
          <w:szCs w:val="24"/>
        </w:rPr>
      </w:pPr>
      <w:r w:rsidRPr="00ED14F6">
        <w:rPr>
          <w:rFonts w:ascii="Garamond" w:hAnsi="Garamond"/>
          <w:sz w:val="24"/>
          <w:szCs w:val="24"/>
        </w:rPr>
        <w:t>Juniors in their first three years of practice earn a median income of only £12,200, which is below minimum wage.</w:t>
      </w:r>
    </w:p>
    <w:p w14:paraId="09FFCD1B" w14:textId="0E75A4CC" w:rsidR="00ED14F6" w:rsidRPr="00ED14F6" w:rsidRDefault="00ED14F6" w:rsidP="00ED14F6">
      <w:pPr>
        <w:numPr>
          <w:ilvl w:val="0"/>
          <w:numId w:val="2"/>
        </w:numPr>
        <w:jc w:val="both"/>
        <w:rPr>
          <w:rFonts w:ascii="Garamond" w:hAnsi="Garamond"/>
          <w:sz w:val="24"/>
          <w:szCs w:val="24"/>
        </w:rPr>
      </w:pPr>
      <w:r w:rsidRPr="00ED14F6">
        <w:rPr>
          <w:rFonts w:ascii="Garamond" w:hAnsi="Garamond"/>
          <w:sz w:val="24"/>
          <w:szCs w:val="24"/>
        </w:rPr>
        <w:t>A</w:t>
      </w:r>
      <w:r w:rsidR="003D1494">
        <w:rPr>
          <w:rFonts w:ascii="Garamond" w:hAnsi="Garamond"/>
          <w:sz w:val="24"/>
          <w:szCs w:val="24"/>
        </w:rPr>
        <w:t xml:space="preserve"> high</w:t>
      </w:r>
      <w:r w:rsidRPr="00ED14F6">
        <w:rPr>
          <w:rFonts w:ascii="Garamond" w:hAnsi="Garamond"/>
          <w:sz w:val="24"/>
          <w:szCs w:val="24"/>
        </w:rPr>
        <w:t xml:space="preserve"> inflation rate </w:t>
      </w:r>
      <w:r w:rsidR="003D1494">
        <w:rPr>
          <w:rFonts w:ascii="Garamond" w:hAnsi="Garamond"/>
          <w:sz w:val="24"/>
          <w:szCs w:val="24"/>
        </w:rPr>
        <w:t xml:space="preserve">(now likely to reach </w:t>
      </w:r>
      <w:r w:rsidRPr="00ED14F6">
        <w:rPr>
          <w:rFonts w:ascii="Garamond" w:hAnsi="Garamond"/>
          <w:sz w:val="24"/>
          <w:szCs w:val="24"/>
        </w:rPr>
        <w:t>1</w:t>
      </w:r>
      <w:r w:rsidR="00E62259">
        <w:rPr>
          <w:rFonts w:ascii="Garamond" w:hAnsi="Garamond"/>
          <w:sz w:val="24"/>
          <w:szCs w:val="24"/>
        </w:rPr>
        <w:t>1</w:t>
      </w:r>
      <w:r w:rsidRPr="00ED14F6">
        <w:rPr>
          <w:rFonts w:ascii="Garamond" w:hAnsi="Garamond"/>
          <w:sz w:val="24"/>
          <w:szCs w:val="24"/>
        </w:rPr>
        <w:t>%</w:t>
      </w:r>
      <w:r w:rsidR="003D1494">
        <w:rPr>
          <w:rFonts w:ascii="Garamond" w:hAnsi="Garamond"/>
          <w:sz w:val="24"/>
          <w:szCs w:val="24"/>
        </w:rPr>
        <w:t>)</w:t>
      </w:r>
      <w:r w:rsidRPr="00ED14F6">
        <w:rPr>
          <w:rFonts w:ascii="Garamond" w:hAnsi="Garamond"/>
          <w:sz w:val="24"/>
          <w:szCs w:val="24"/>
        </w:rPr>
        <w:t xml:space="preserve"> means that a 15% rise in fees will be more than extinguished by the time we receive it.</w:t>
      </w:r>
    </w:p>
    <w:p w14:paraId="356C4CE4" w14:textId="77777777" w:rsidR="00ED14F6" w:rsidRPr="00ED14F6" w:rsidRDefault="00ED14F6" w:rsidP="00ED14F6">
      <w:pPr>
        <w:numPr>
          <w:ilvl w:val="0"/>
          <w:numId w:val="2"/>
        </w:numPr>
        <w:jc w:val="both"/>
        <w:rPr>
          <w:rFonts w:ascii="Garamond" w:hAnsi="Garamond"/>
          <w:sz w:val="24"/>
          <w:szCs w:val="24"/>
        </w:rPr>
      </w:pPr>
      <w:r w:rsidRPr="00ED14F6">
        <w:rPr>
          <w:rFonts w:ascii="Garamond" w:hAnsi="Garamond"/>
          <w:sz w:val="24"/>
          <w:szCs w:val="24"/>
        </w:rPr>
        <w:t>We have lost a quarter of our specialist criminal barristers over the last 5 years with 300 walking away last year alone.</w:t>
      </w:r>
    </w:p>
    <w:p w14:paraId="16CE96A1" w14:textId="77777777" w:rsidR="00ED14F6" w:rsidRPr="00ED14F6" w:rsidRDefault="00ED14F6" w:rsidP="00ED14F6">
      <w:pPr>
        <w:numPr>
          <w:ilvl w:val="0"/>
          <w:numId w:val="2"/>
        </w:numPr>
        <w:jc w:val="both"/>
        <w:rPr>
          <w:rFonts w:ascii="Garamond" w:hAnsi="Garamond"/>
          <w:sz w:val="24"/>
          <w:szCs w:val="24"/>
        </w:rPr>
      </w:pPr>
      <w:r w:rsidRPr="00ED14F6">
        <w:rPr>
          <w:rFonts w:ascii="Garamond" w:hAnsi="Garamond"/>
          <w:sz w:val="24"/>
          <w:szCs w:val="24"/>
        </w:rPr>
        <w:t>Nearly 40% of our most junior criminal barristers departed in one year.</w:t>
      </w:r>
    </w:p>
    <w:p w14:paraId="0E756320" w14:textId="77777777" w:rsidR="00ED14F6" w:rsidRPr="00ED14F6" w:rsidRDefault="00ED14F6" w:rsidP="00ED14F6">
      <w:pPr>
        <w:numPr>
          <w:ilvl w:val="0"/>
          <w:numId w:val="2"/>
        </w:numPr>
        <w:jc w:val="both"/>
        <w:rPr>
          <w:rFonts w:ascii="Garamond" w:hAnsi="Garamond"/>
          <w:sz w:val="24"/>
          <w:szCs w:val="24"/>
        </w:rPr>
      </w:pPr>
      <w:r w:rsidRPr="00ED14F6">
        <w:rPr>
          <w:rFonts w:ascii="Garamond" w:hAnsi="Garamond"/>
          <w:sz w:val="24"/>
          <w:szCs w:val="24"/>
        </w:rPr>
        <w:t>The alarming attrition of criminal advocates resulted in 567 trials last year being postponed for want of an available prosecution or defence barrister.</w:t>
      </w:r>
    </w:p>
    <w:p w14:paraId="76F1808A" w14:textId="78CA749A" w:rsidR="00E62259" w:rsidRDefault="00ED14F6" w:rsidP="00ED14F6">
      <w:pPr>
        <w:jc w:val="both"/>
        <w:rPr>
          <w:rFonts w:ascii="Garamond" w:hAnsi="Garamond"/>
          <w:sz w:val="24"/>
          <w:szCs w:val="24"/>
        </w:rPr>
      </w:pPr>
      <w:r w:rsidRPr="00ED14F6">
        <w:rPr>
          <w:rFonts w:ascii="Garamond" w:hAnsi="Garamond"/>
          <w:sz w:val="24"/>
          <w:szCs w:val="24"/>
        </w:rPr>
        <w:t> </w:t>
      </w:r>
      <w:r w:rsidRPr="00ED14F6">
        <w:rPr>
          <w:rFonts w:ascii="Garamond" w:hAnsi="Garamond"/>
          <w:sz w:val="24"/>
          <w:szCs w:val="24"/>
        </w:rPr>
        <w:br/>
      </w:r>
      <w:r w:rsidR="00E62259">
        <w:rPr>
          <w:rFonts w:ascii="Garamond" w:hAnsi="Garamond"/>
          <w:sz w:val="24"/>
          <w:szCs w:val="24"/>
        </w:rPr>
        <w:t>The results of a second CBA ballot announced on 20</w:t>
      </w:r>
      <w:r w:rsidR="00E62259" w:rsidRPr="00E62259">
        <w:rPr>
          <w:rFonts w:ascii="Garamond" w:hAnsi="Garamond"/>
          <w:sz w:val="24"/>
          <w:szCs w:val="24"/>
          <w:vertAlign w:val="superscript"/>
        </w:rPr>
        <w:t>th</w:t>
      </w:r>
      <w:r w:rsidR="00E62259">
        <w:rPr>
          <w:rFonts w:ascii="Garamond" w:hAnsi="Garamond"/>
          <w:sz w:val="24"/>
          <w:szCs w:val="24"/>
        </w:rPr>
        <w:t xml:space="preserve"> June 2022 indicate that 81.5% of the 2,055 members who voted favour escalating action </w:t>
      </w:r>
      <w:r w:rsidR="003D1494">
        <w:rPr>
          <w:rFonts w:ascii="Garamond" w:hAnsi="Garamond"/>
          <w:sz w:val="24"/>
          <w:szCs w:val="24"/>
        </w:rPr>
        <w:t xml:space="preserve">to </w:t>
      </w:r>
      <w:r w:rsidR="00E62259">
        <w:rPr>
          <w:rFonts w:ascii="Garamond" w:hAnsi="Garamond"/>
          <w:sz w:val="24"/>
          <w:szCs w:val="24"/>
        </w:rPr>
        <w:t>includ</w:t>
      </w:r>
      <w:r w:rsidR="003D1494">
        <w:rPr>
          <w:rFonts w:ascii="Garamond" w:hAnsi="Garamond"/>
          <w:sz w:val="24"/>
          <w:szCs w:val="24"/>
        </w:rPr>
        <w:t>e</w:t>
      </w:r>
      <w:r w:rsidR="00E62259">
        <w:rPr>
          <w:rFonts w:ascii="Garamond" w:hAnsi="Garamond"/>
          <w:sz w:val="24"/>
          <w:szCs w:val="24"/>
        </w:rPr>
        <w:t xml:space="preserve"> days of action.</w:t>
      </w:r>
    </w:p>
    <w:p w14:paraId="2110CE3C" w14:textId="5EBA1D34" w:rsidR="00265BFD" w:rsidRPr="00451C56" w:rsidRDefault="00710370" w:rsidP="00265BFD">
      <w:pPr>
        <w:jc w:val="both"/>
        <w:rPr>
          <w:rFonts w:ascii="Garamond" w:hAnsi="Garamond"/>
          <w:sz w:val="24"/>
          <w:szCs w:val="24"/>
        </w:rPr>
      </w:pPr>
      <w:r w:rsidRPr="00451C56">
        <w:rPr>
          <w:rFonts w:ascii="Garamond" w:hAnsi="Garamond"/>
          <w:sz w:val="24"/>
          <w:szCs w:val="24"/>
        </w:rPr>
        <w:t xml:space="preserve">I am </w:t>
      </w:r>
      <w:r w:rsidR="003D1494" w:rsidRPr="00451C56">
        <w:rPr>
          <w:rFonts w:ascii="Garamond" w:hAnsi="Garamond"/>
          <w:sz w:val="24"/>
          <w:szCs w:val="24"/>
        </w:rPr>
        <w:t>instructed</w:t>
      </w:r>
      <w:r w:rsidR="003D1494">
        <w:rPr>
          <w:rFonts w:ascii="Garamond" w:hAnsi="Garamond"/>
          <w:sz w:val="24"/>
          <w:szCs w:val="24"/>
        </w:rPr>
        <w:t xml:space="preserve"> as the defence advocate in the case of </w:t>
      </w:r>
      <w:r w:rsidR="003D1494">
        <w:rPr>
          <w:rFonts w:ascii="Garamond" w:hAnsi="Garamond"/>
          <w:i/>
          <w:iCs/>
          <w:sz w:val="24"/>
          <w:szCs w:val="24"/>
        </w:rPr>
        <w:t>[n</w:t>
      </w:r>
      <w:r w:rsidRPr="003D1494">
        <w:rPr>
          <w:rFonts w:ascii="Garamond" w:hAnsi="Garamond"/>
          <w:i/>
          <w:iCs/>
          <w:sz w:val="24"/>
          <w:szCs w:val="24"/>
        </w:rPr>
        <w:t>ame</w:t>
      </w:r>
      <w:r w:rsidR="003D1494">
        <w:rPr>
          <w:rFonts w:ascii="Garamond" w:hAnsi="Garamond"/>
          <w:i/>
          <w:iCs/>
          <w:sz w:val="24"/>
          <w:szCs w:val="24"/>
        </w:rPr>
        <w:t xml:space="preserve"> of </w:t>
      </w:r>
      <w:r w:rsidR="002C74D3">
        <w:rPr>
          <w:rFonts w:ascii="Garamond" w:hAnsi="Garamond"/>
          <w:i/>
          <w:iCs/>
          <w:sz w:val="24"/>
          <w:szCs w:val="24"/>
        </w:rPr>
        <w:t>defendant</w:t>
      </w:r>
      <w:r w:rsidRPr="003D1494">
        <w:rPr>
          <w:rFonts w:ascii="Garamond" w:hAnsi="Garamond"/>
          <w:i/>
          <w:iCs/>
          <w:sz w:val="24"/>
          <w:szCs w:val="24"/>
        </w:rPr>
        <w:t>]</w:t>
      </w:r>
      <w:r w:rsidRPr="00451C56">
        <w:rPr>
          <w:rFonts w:ascii="Garamond" w:hAnsi="Garamond"/>
          <w:sz w:val="24"/>
          <w:szCs w:val="24"/>
        </w:rPr>
        <w:t xml:space="preserve"> </w:t>
      </w:r>
      <w:r w:rsidRPr="003D1494">
        <w:rPr>
          <w:rFonts w:ascii="Garamond" w:hAnsi="Garamond"/>
          <w:i/>
          <w:iCs/>
          <w:sz w:val="24"/>
          <w:szCs w:val="24"/>
        </w:rPr>
        <w:t xml:space="preserve">at [  ] Crown Court on </w:t>
      </w:r>
      <w:r w:rsidR="00B512FE" w:rsidRPr="003D1494">
        <w:rPr>
          <w:rFonts w:ascii="Garamond" w:hAnsi="Garamond"/>
          <w:i/>
          <w:iCs/>
          <w:sz w:val="24"/>
          <w:szCs w:val="24"/>
        </w:rPr>
        <w:t>[date]</w:t>
      </w:r>
      <w:r w:rsidR="00E10AAB" w:rsidRPr="003D1494">
        <w:rPr>
          <w:rFonts w:ascii="Garamond" w:hAnsi="Garamond"/>
          <w:i/>
          <w:iCs/>
          <w:sz w:val="24"/>
          <w:szCs w:val="24"/>
        </w:rPr>
        <w:t>.</w:t>
      </w:r>
      <w:r w:rsidR="00E10AAB" w:rsidRPr="00451C56">
        <w:rPr>
          <w:rFonts w:ascii="Garamond" w:hAnsi="Garamond"/>
          <w:sz w:val="24"/>
          <w:szCs w:val="24"/>
        </w:rPr>
        <w:t xml:space="preserve"> The case is listed for </w:t>
      </w:r>
      <w:r w:rsidR="00E10AAB" w:rsidRPr="003D1494">
        <w:rPr>
          <w:rFonts w:ascii="Garamond" w:hAnsi="Garamond"/>
          <w:i/>
          <w:iCs/>
          <w:sz w:val="24"/>
          <w:szCs w:val="24"/>
        </w:rPr>
        <w:t>[trial/P</w:t>
      </w:r>
      <w:r w:rsidR="00380809" w:rsidRPr="003D1494">
        <w:rPr>
          <w:rFonts w:ascii="Garamond" w:hAnsi="Garamond"/>
          <w:i/>
          <w:iCs/>
          <w:sz w:val="24"/>
          <w:szCs w:val="24"/>
        </w:rPr>
        <w:t>TPH</w:t>
      </w:r>
      <w:r w:rsidR="00E10AAB" w:rsidRPr="003D1494">
        <w:rPr>
          <w:rFonts w:ascii="Garamond" w:hAnsi="Garamond"/>
          <w:i/>
          <w:iCs/>
          <w:sz w:val="24"/>
          <w:szCs w:val="24"/>
        </w:rPr>
        <w:t>/sentence/other].</w:t>
      </w:r>
      <w:r w:rsidR="00E10AAB" w:rsidRPr="00451C56">
        <w:rPr>
          <w:rFonts w:ascii="Garamond" w:hAnsi="Garamond"/>
          <w:sz w:val="24"/>
          <w:szCs w:val="24"/>
        </w:rPr>
        <w:t xml:space="preserve"> The purpose of this</w:t>
      </w:r>
      <w:r w:rsidR="00975105" w:rsidRPr="00451C56">
        <w:rPr>
          <w:rFonts w:ascii="Garamond" w:hAnsi="Garamond"/>
          <w:sz w:val="24"/>
          <w:szCs w:val="24"/>
        </w:rPr>
        <w:t xml:space="preserve"> letter is to </w:t>
      </w:r>
      <w:r w:rsidRPr="00451C56">
        <w:rPr>
          <w:rFonts w:ascii="Garamond" w:hAnsi="Garamond"/>
          <w:sz w:val="24"/>
          <w:szCs w:val="24"/>
        </w:rPr>
        <w:t>give you advance notice of the action</w:t>
      </w:r>
      <w:r w:rsidR="00265BFD" w:rsidRPr="00451C56">
        <w:rPr>
          <w:rFonts w:ascii="Garamond" w:hAnsi="Garamond"/>
          <w:sz w:val="24"/>
          <w:szCs w:val="24"/>
        </w:rPr>
        <w:t xml:space="preserve">, to inform you that I will be participating in the action and that, consequently, </w:t>
      </w:r>
      <w:r w:rsidR="003D1494">
        <w:rPr>
          <w:rFonts w:ascii="Garamond" w:hAnsi="Garamond"/>
          <w:sz w:val="24"/>
          <w:szCs w:val="24"/>
        </w:rPr>
        <w:t xml:space="preserve">with regret I will be </w:t>
      </w:r>
      <w:r w:rsidR="00265BFD" w:rsidRPr="00451C56">
        <w:rPr>
          <w:rFonts w:ascii="Garamond" w:hAnsi="Garamond"/>
          <w:sz w:val="24"/>
          <w:szCs w:val="24"/>
        </w:rPr>
        <w:t xml:space="preserve">unavailable to attend court </w:t>
      </w:r>
      <w:r w:rsidR="00B512FE" w:rsidRPr="00451C56">
        <w:rPr>
          <w:rFonts w:ascii="Garamond" w:hAnsi="Garamond"/>
          <w:sz w:val="24"/>
          <w:szCs w:val="24"/>
        </w:rPr>
        <w:t xml:space="preserve">on </w:t>
      </w:r>
      <w:r w:rsidR="002C74D3" w:rsidRPr="002C74D3">
        <w:rPr>
          <w:rFonts w:ascii="Garamond" w:hAnsi="Garamond"/>
          <w:i/>
          <w:iCs/>
          <w:sz w:val="24"/>
          <w:szCs w:val="24"/>
        </w:rPr>
        <w:t>[that/those dates].</w:t>
      </w:r>
    </w:p>
    <w:p w14:paraId="7639522B" w14:textId="26D130BB" w:rsidR="002C74D3" w:rsidRDefault="00D32EBD" w:rsidP="006678DD">
      <w:pPr>
        <w:jc w:val="both"/>
        <w:rPr>
          <w:rFonts w:ascii="Garamond" w:hAnsi="Garamond"/>
          <w:sz w:val="24"/>
          <w:szCs w:val="24"/>
        </w:rPr>
      </w:pPr>
      <w:r w:rsidRPr="00451C56">
        <w:rPr>
          <w:rFonts w:ascii="Garamond" w:hAnsi="Garamond"/>
          <w:sz w:val="24"/>
          <w:szCs w:val="24"/>
        </w:rPr>
        <w:t xml:space="preserve">It is </w:t>
      </w:r>
      <w:r w:rsidR="002C74D3">
        <w:rPr>
          <w:rFonts w:ascii="Garamond" w:hAnsi="Garamond"/>
          <w:sz w:val="24"/>
          <w:szCs w:val="24"/>
        </w:rPr>
        <w:t>deeply unfortunate t</w:t>
      </w:r>
      <w:r w:rsidRPr="00451C56">
        <w:rPr>
          <w:rFonts w:ascii="Garamond" w:hAnsi="Garamond"/>
          <w:sz w:val="24"/>
          <w:szCs w:val="24"/>
        </w:rPr>
        <w:t xml:space="preserve">hat the </w:t>
      </w:r>
      <w:r w:rsidR="002C74D3">
        <w:rPr>
          <w:rFonts w:ascii="Garamond" w:hAnsi="Garamond"/>
          <w:sz w:val="24"/>
          <w:szCs w:val="24"/>
        </w:rPr>
        <w:t xml:space="preserve">Criminal </w:t>
      </w:r>
      <w:r w:rsidRPr="00451C56">
        <w:rPr>
          <w:rFonts w:ascii="Garamond" w:hAnsi="Garamond"/>
          <w:sz w:val="24"/>
          <w:szCs w:val="24"/>
        </w:rPr>
        <w:t xml:space="preserve">Bar has been driven to the point we have now reached, but I </w:t>
      </w:r>
      <w:r w:rsidR="002C74D3">
        <w:rPr>
          <w:rFonts w:ascii="Garamond" w:hAnsi="Garamond"/>
          <w:sz w:val="24"/>
          <w:szCs w:val="24"/>
        </w:rPr>
        <w:t xml:space="preserve">hope </w:t>
      </w:r>
      <w:r w:rsidRPr="00451C56">
        <w:rPr>
          <w:rFonts w:ascii="Garamond" w:hAnsi="Garamond"/>
          <w:sz w:val="24"/>
          <w:szCs w:val="24"/>
        </w:rPr>
        <w:t xml:space="preserve">that you </w:t>
      </w:r>
      <w:r w:rsidR="002C74D3">
        <w:rPr>
          <w:rFonts w:ascii="Garamond" w:hAnsi="Garamond"/>
          <w:sz w:val="24"/>
          <w:szCs w:val="24"/>
        </w:rPr>
        <w:t xml:space="preserve">will </w:t>
      </w:r>
      <w:r w:rsidRPr="00451C56">
        <w:rPr>
          <w:rFonts w:ascii="Garamond" w:hAnsi="Garamond"/>
          <w:sz w:val="24"/>
          <w:szCs w:val="24"/>
        </w:rPr>
        <w:t xml:space="preserve">understand </w:t>
      </w:r>
      <w:r w:rsidR="002C74D3">
        <w:rPr>
          <w:rFonts w:ascii="Garamond" w:hAnsi="Garamond"/>
          <w:sz w:val="24"/>
          <w:szCs w:val="24"/>
        </w:rPr>
        <w:t xml:space="preserve">that advocates like myself believe it is imperative that we take such action as is necessary to secure the investment and reforms that are essential to the long-term viability of our profession and </w:t>
      </w:r>
      <w:r w:rsidR="000D2ECD">
        <w:rPr>
          <w:rFonts w:ascii="Garamond" w:hAnsi="Garamond"/>
          <w:sz w:val="24"/>
          <w:szCs w:val="24"/>
        </w:rPr>
        <w:t xml:space="preserve">therefore </w:t>
      </w:r>
      <w:r w:rsidR="002C74D3">
        <w:rPr>
          <w:rFonts w:ascii="Garamond" w:hAnsi="Garamond"/>
          <w:sz w:val="24"/>
          <w:szCs w:val="24"/>
        </w:rPr>
        <w:t>of the criminal justice system</w:t>
      </w:r>
      <w:r w:rsidR="000D2ECD">
        <w:rPr>
          <w:rFonts w:ascii="Garamond" w:hAnsi="Garamond"/>
          <w:sz w:val="24"/>
          <w:szCs w:val="24"/>
        </w:rPr>
        <w:t xml:space="preserve"> as a whole</w:t>
      </w:r>
      <w:r w:rsidR="002C74D3">
        <w:rPr>
          <w:rFonts w:ascii="Garamond" w:hAnsi="Garamond"/>
          <w:sz w:val="24"/>
          <w:szCs w:val="24"/>
        </w:rPr>
        <w:t>.</w:t>
      </w:r>
    </w:p>
    <w:p w14:paraId="77CCDF0C" w14:textId="3FDED1D8" w:rsidR="00B512FE" w:rsidRPr="00451C56" w:rsidRDefault="00E10AAB" w:rsidP="006678DD">
      <w:pPr>
        <w:jc w:val="both"/>
        <w:rPr>
          <w:rFonts w:ascii="Garamond" w:hAnsi="Garamond"/>
          <w:sz w:val="24"/>
          <w:szCs w:val="24"/>
        </w:rPr>
      </w:pPr>
      <w:r w:rsidRPr="00451C56">
        <w:rPr>
          <w:rFonts w:ascii="Garamond" w:hAnsi="Garamond"/>
          <w:sz w:val="24"/>
          <w:szCs w:val="24"/>
        </w:rPr>
        <w:t>I have written to my instructing solicitor</w:t>
      </w:r>
      <w:r w:rsidR="00B512FE" w:rsidRPr="00451C56">
        <w:rPr>
          <w:rFonts w:ascii="Garamond" w:hAnsi="Garamond"/>
          <w:sz w:val="24"/>
          <w:szCs w:val="24"/>
        </w:rPr>
        <w:t xml:space="preserve"> </w:t>
      </w:r>
      <w:r w:rsidRPr="00451C56">
        <w:rPr>
          <w:rFonts w:ascii="Garamond" w:hAnsi="Garamond"/>
          <w:sz w:val="24"/>
          <w:szCs w:val="24"/>
        </w:rPr>
        <w:t xml:space="preserve">informing them of the position. If the case is listed and called on, I regret that I will not be there. I have asked that a representative of my instructing solicitor attends court </w:t>
      </w:r>
      <w:r w:rsidR="007661D4" w:rsidRPr="00451C56">
        <w:rPr>
          <w:rFonts w:ascii="Garamond" w:hAnsi="Garamond"/>
          <w:sz w:val="24"/>
          <w:szCs w:val="24"/>
        </w:rPr>
        <w:t xml:space="preserve">at the time </w:t>
      </w:r>
      <w:r w:rsidRPr="00451C56">
        <w:rPr>
          <w:rFonts w:ascii="Garamond" w:hAnsi="Garamond"/>
          <w:sz w:val="24"/>
          <w:szCs w:val="24"/>
        </w:rPr>
        <w:t>when the case is listed, to explain the position to my lay client</w:t>
      </w:r>
      <w:r w:rsidR="00B512FE" w:rsidRPr="00451C56">
        <w:rPr>
          <w:rFonts w:ascii="Garamond" w:hAnsi="Garamond"/>
          <w:sz w:val="24"/>
          <w:szCs w:val="24"/>
        </w:rPr>
        <w:t>.</w:t>
      </w:r>
    </w:p>
    <w:p w14:paraId="08551867" w14:textId="2F4A612E" w:rsidR="001C0F31" w:rsidRPr="00451C56" w:rsidRDefault="00697325" w:rsidP="006678DD">
      <w:pPr>
        <w:jc w:val="both"/>
        <w:rPr>
          <w:rFonts w:ascii="Garamond" w:hAnsi="Garamond"/>
          <w:sz w:val="24"/>
          <w:szCs w:val="24"/>
        </w:rPr>
      </w:pPr>
      <w:r w:rsidRPr="00451C56">
        <w:rPr>
          <w:rFonts w:ascii="Garamond" w:hAnsi="Garamond"/>
          <w:sz w:val="24"/>
          <w:szCs w:val="24"/>
        </w:rPr>
        <w:t>I should make it clear that t</w:t>
      </w:r>
      <w:r w:rsidR="00E10AAB" w:rsidRPr="00451C56">
        <w:rPr>
          <w:rFonts w:ascii="Garamond" w:hAnsi="Garamond"/>
          <w:sz w:val="24"/>
          <w:szCs w:val="24"/>
        </w:rPr>
        <w:t xml:space="preserve">he representative of my instructing solicitor </w:t>
      </w:r>
      <w:r w:rsidRPr="00451C56">
        <w:rPr>
          <w:rFonts w:ascii="Garamond" w:hAnsi="Garamond"/>
          <w:sz w:val="24"/>
          <w:szCs w:val="24"/>
        </w:rPr>
        <w:t xml:space="preserve">who attends </w:t>
      </w:r>
      <w:r w:rsidR="00692A42">
        <w:rPr>
          <w:rFonts w:ascii="Garamond" w:hAnsi="Garamond"/>
          <w:sz w:val="24"/>
          <w:szCs w:val="24"/>
        </w:rPr>
        <w:t>may</w:t>
      </w:r>
      <w:r w:rsidR="00E10AAB" w:rsidRPr="00451C56">
        <w:rPr>
          <w:rFonts w:ascii="Garamond" w:hAnsi="Garamond"/>
          <w:sz w:val="24"/>
          <w:szCs w:val="24"/>
        </w:rPr>
        <w:t xml:space="preserve"> not be an advocate able to deal with the case. </w:t>
      </w:r>
    </w:p>
    <w:p w14:paraId="65774652" w14:textId="77777777" w:rsidR="004A1009" w:rsidRPr="00451C56" w:rsidRDefault="004A1009" w:rsidP="006678DD">
      <w:pPr>
        <w:jc w:val="both"/>
        <w:rPr>
          <w:rFonts w:ascii="Garamond" w:hAnsi="Garamond"/>
          <w:sz w:val="24"/>
          <w:szCs w:val="24"/>
        </w:rPr>
      </w:pPr>
      <w:r w:rsidRPr="00451C56">
        <w:rPr>
          <w:rFonts w:ascii="Garamond" w:hAnsi="Garamond"/>
          <w:sz w:val="24"/>
          <w:szCs w:val="24"/>
        </w:rPr>
        <w:t>Yours,</w:t>
      </w:r>
    </w:p>
    <w:p w14:paraId="3A907EA4" w14:textId="38DA812B" w:rsidR="004A1009" w:rsidRPr="00451C56" w:rsidRDefault="001C0F31" w:rsidP="006678DD">
      <w:pPr>
        <w:jc w:val="both"/>
        <w:rPr>
          <w:rFonts w:ascii="Garamond" w:hAnsi="Garamond"/>
          <w:sz w:val="24"/>
          <w:szCs w:val="24"/>
        </w:rPr>
      </w:pPr>
      <w:r w:rsidRPr="00451C56">
        <w:rPr>
          <w:rFonts w:ascii="Garamond" w:hAnsi="Garamond"/>
          <w:sz w:val="24"/>
          <w:szCs w:val="24"/>
        </w:rPr>
        <w:t>[Name]</w:t>
      </w:r>
      <w:r w:rsidR="002C74D3">
        <w:rPr>
          <w:rFonts w:ascii="Garamond" w:hAnsi="Garamond"/>
          <w:sz w:val="24"/>
          <w:szCs w:val="24"/>
        </w:rPr>
        <w:t xml:space="preserve"> </w:t>
      </w:r>
      <w:r w:rsidRPr="00451C56">
        <w:rPr>
          <w:rFonts w:ascii="Garamond" w:hAnsi="Garamond"/>
          <w:sz w:val="24"/>
          <w:szCs w:val="24"/>
        </w:rPr>
        <w:t>[Chambers]</w:t>
      </w:r>
    </w:p>
    <w:sectPr w:rsidR="004A1009" w:rsidRPr="00451C5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5B68" w14:textId="77777777" w:rsidR="0050084F" w:rsidRDefault="0050084F" w:rsidP="00380809">
      <w:pPr>
        <w:spacing w:after="0" w:line="240" w:lineRule="auto"/>
      </w:pPr>
      <w:r>
        <w:separator/>
      </w:r>
    </w:p>
  </w:endnote>
  <w:endnote w:type="continuationSeparator" w:id="0">
    <w:p w14:paraId="6157C9B2" w14:textId="77777777" w:rsidR="0050084F" w:rsidRDefault="0050084F" w:rsidP="0038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7889529"/>
      <w:docPartObj>
        <w:docPartGallery w:val="Page Numbers (Bottom of Page)"/>
        <w:docPartUnique/>
      </w:docPartObj>
    </w:sdtPr>
    <w:sdtEndPr>
      <w:rPr>
        <w:rStyle w:val="PageNumber"/>
      </w:rPr>
    </w:sdtEndPr>
    <w:sdtContent>
      <w:p w14:paraId="47EB8C4F" w14:textId="7101CABB" w:rsidR="00380809" w:rsidRDefault="00380809" w:rsidP="00DD63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2635D3" w14:textId="77777777" w:rsidR="00380809" w:rsidRDefault="00380809" w:rsidP="003808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8148732"/>
      <w:docPartObj>
        <w:docPartGallery w:val="Page Numbers (Bottom of Page)"/>
        <w:docPartUnique/>
      </w:docPartObj>
    </w:sdtPr>
    <w:sdtEndPr>
      <w:rPr>
        <w:rStyle w:val="PageNumber"/>
      </w:rPr>
    </w:sdtEndPr>
    <w:sdtContent>
      <w:p w14:paraId="736E3935" w14:textId="146D0E0C" w:rsidR="00380809" w:rsidRDefault="00380809" w:rsidP="00DD63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C3D27A" w14:textId="77777777" w:rsidR="00380809" w:rsidRDefault="00380809" w:rsidP="003808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E25F" w14:textId="77777777" w:rsidR="0050084F" w:rsidRDefault="0050084F" w:rsidP="00380809">
      <w:pPr>
        <w:spacing w:after="0" w:line="240" w:lineRule="auto"/>
      </w:pPr>
      <w:r>
        <w:separator/>
      </w:r>
    </w:p>
  </w:footnote>
  <w:footnote w:type="continuationSeparator" w:id="0">
    <w:p w14:paraId="049056CC" w14:textId="77777777" w:rsidR="0050084F" w:rsidRDefault="0050084F" w:rsidP="00380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321F0"/>
    <w:multiLevelType w:val="multilevel"/>
    <w:tmpl w:val="614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1785C"/>
    <w:multiLevelType w:val="hybridMultilevel"/>
    <w:tmpl w:val="D716ECC6"/>
    <w:lvl w:ilvl="0" w:tplc="17F0A6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095447">
    <w:abstractNumId w:val="1"/>
  </w:num>
  <w:num w:numId="2" w16cid:durableId="19932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19"/>
    <w:rsid w:val="0000245A"/>
    <w:rsid w:val="00007755"/>
    <w:rsid w:val="0002058A"/>
    <w:rsid w:val="00031FC3"/>
    <w:rsid w:val="000D2ECD"/>
    <w:rsid w:val="00155533"/>
    <w:rsid w:val="001650F2"/>
    <w:rsid w:val="00183019"/>
    <w:rsid w:val="001C0F31"/>
    <w:rsid w:val="001E5261"/>
    <w:rsid w:val="00240EE3"/>
    <w:rsid w:val="00251F56"/>
    <w:rsid w:val="00255403"/>
    <w:rsid w:val="00265BFD"/>
    <w:rsid w:val="0028098E"/>
    <w:rsid w:val="00284AA0"/>
    <w:rsid w:val="002A05B3"/>
    <w:rsid w:val="002C74D3"/>
    <w:rsid w:val="0035570A"/>
    <w:rsid w:val="00380809"/>
    <w:rsid w:val="00393995"/>
    <w:rsid w:val="003D1494"/>
    <w:rsid w:val="00432C94"/>
    <w:rsid w:val="00446A88"/>
    <w:rsid w:val="00451C56"/>
    <w:rsid w:val="004806ED"/>
    <w:rsid w:val="00490639"/>
    <w:rsid w:val="004A1009"/>
    <w:rsid w:val="0050084F"/>
    <w:rsid w:val="00527E10"/>
    <w:rsid w:val="00535046"/>
    <w:rsid w:val="005863F4"/>
    <w:rsid w:val="005D54B5"/>
    <w:rsid w:val="006100F2"/>
    <w:rsid w:val="00624396"/>
    <w:rsid w:val="006365FA"/>
    <w:rsid w:val="0065006A"/>
    <w:rsid w:val="006678DD"/>
    <w:rsid w:val="00686215"/>
    <w:rsid w:val="00692A42"/>
    <w:rsid w:val="00697325"/>
    <w:rsid w:val="00710370"/>
    <w:rsid w:val="007354EB"/>
    <w:rsid w:val="007661D4"/>
    <w:rsid w:val="008610FD"/>
    <w:rsid w:val="008839B7"/>
    <w:rsid w:val="008D086C"/>
    <w:rsid w:val="00921F02"/>
    <w:rsid w:val="00922682"/>
    <w:rsid w:val="00975105"/>
    <w:rsid w:val="009C643C"/>
    <w:rsid w:val="00A67703"/>
    <w:rsid w:val="00A71724"/>
    <w:rsid w:val="00A87647"/>
    <w:rsid w:val="00AD39CA"/>
    <w:rsid w:val="00B14B96"/>
    <w:rsid w:val="00B512FE"/>
    <w:rsid w:val="00BB3943"/>
    <w:rsid w:val="00C73D0A"/>
    <w:rsid w:val="00C7538A"/>
    <w:rsid w:val="00CC1FFE"/>
    <w:rsid w:val="00D05E77"/>
    <w:rsid w:val="00D152F3"/>
    <w:rsid w:val="00D32EBD"/>
    <w:rsid w:val="00DA19B1"/>
    <w:rsid w:val="00E10AAB"/>
    <w:rsid w:val="00E12308"/>
    <w:rsid w:val="00E35DE7"/>
    <w:rsid w:val="00E36615"/>
    <w:rsid w:val="00E61E41"/>
    <w:rsid w:val="00E62259"/>
    <w:rsid w:val="00E94C47"/>
    <w:rsid w:val="00ED14F6"/>
    <w:rsid w:val="00EE79BB"/>
    <w:rsid w:val="00F5786A"/>
    <w:rsid w:val="00FE6BF9"/>
    <w:rsid w:val="00FF7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9C93"/>
  <w15:docId w15:val="{8C2F2F92-323A-3B46-AC02-30FFCA1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C47"/>
    <w:pPr>
      <w:ind w:left="720"/>
      <w:contextualSpacing/>
    </w:pPr>
  </w:style>
  <w:style w:type="character" w:styleId="Hyperlink">
    <w:name w:val="Hyperlink"/>
    <w:basedOn w:val="DefaultParagraphFont"/>
    <w:uiPriority w:val="99"/>
    <w:unhideWhenUsed/>
    <w:rsid w:val="004A1009"/>
    <w:rPr>
      <w:color w:val="0000FF" w:themeColor="hyperlink"/>
      <w:u w:val="single"/>
    </w:rPr>
  </w:style>
  <w:style w:type="paragraph" w:styleId="Footer">
    <w:name w:val="footer"/>
    <w:basedOn w:val="Normal"/>
    <w:link w:val="FooterChar"/>
    <w:uiPriority w:val="99"/>
    <w:unhideWhenUsed/>
    <w:rsid w:val="00380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809"/>
  </w:style>
  <w:style w:type="character" w:styleId="PageNumber">
    <w:name w:val="page number"/>
    <w:basedOn w:val="DefaultParagraphFont"/>
    <w:uiPriority w:val="99"/>
    <w:semiHidden/>
    <w:unhideWhenUsed/>
    <w:rsid w:val="0038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Jo Sidhu</cp:lastModifiedBy>
  <cp:revision>26</cp:revision>
  <dcterms:created xsi:type="dcterms:W3CDTF">2022-06-20T07:12:00Z</dcterms:created>
  <dcterms:modified xsi:type="dcterms:W3CDTF">2022-06-20T07:52:00Z</dcterms:modified>
</cp:coreProperties>
</file>